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85B3" w14:textId="77777777" w:rsidR="008A4DA7" w:rsidRPr="002D4A0C" w:rsidRDefault="008A4DA7" w:rsidP="008A4DA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sz w:val="10"/>
          <w:szCs w:val="24"/>
        </w:rPr>
      </w:pPr>
    </w:p>
    <w:p w14:paraId="222CC24D" w14:textId="77777777" w:rsidR="008A4DA7" w:rsidRPr="002D4A0C" w:rsidRDefault="008A4DA7" w:rsidP="008A4DA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2D4A0C">
        <w:rPr>
          <w:rFonts w:ascii="Lato" w:hAnsi="Lato" w:cs="Arial"/>
          <w:b/>
          <w:sz w:val="24"/>
          <w:szCs w:val="24"/>
        </w:rPr>
        <w:t>УСЛОВИЯ ГАРАНТИИ НА ПРОДУКЦИЮ ИЗ СЕРИИ DECO</w:t>
      </w:r>
    </w:p>
    <w:p w14:paraId="2A26C623" w14:textId="77777777" w:rsidR="008A4DA7" w:rsidRPr="002D4A0C" w:rsidRDefault="008A4DA7" w:rsidP="008A4DA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sz w:val="20"/>
          <w:szCs w:val="24"/>
        </w:rPr>
      </w:pPr>
    </w:p>
    <w:p w14:paraId="2C8BFCED" w14:textId="77777777" w:rsidR="008A4DA7" w:rsidRPr="002D4A0C" w:rsidRDefault="008A4DA7" w:rsidP="008A4DA7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sz w:val="20"/>
          <w:szCs w:val="20"/>
        </w:rPr>
      </w:pPr>
    </w:p>
    <w:p w14:paraId="1172E7E1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426"/>
        <w:jc w:val="both"/>
        <w:rPr>
          <w:rFonts w:ascii="Lato" w:hAnsi="Lato" w:cs="Arial"/>
          <w:sz w:val="20"/>
          <w:szCs w:val="20"/>
        </w:rPr>
      </w:pPr>
      <w:proofErr w:type="spellStart"/>
      <w:r w:rsidRPr="002D4A0C">
        <w:rPr>
          <w:rFonts w:ascii="Lato" w:hAnsi="Lato" w:cs="Arial"/>
          <w:sz w:val="20"/>
          <w:szCs w:val="20"/>
        </w:rPr>
        <w:t>Компания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Karlik Elektrotechnik Sp. z o. o. (ООО "Karlik Elektrotechnik") с </w:t>
      </w:r>
      <w:proofErr w:type="spellStart"/>
      <w:r w:rsidRPr="002D4A0C">
        <w:rPr>
          <w:rFonts w:ascii="Lato" w:hAnsi="Lato" w:cs="Arial"/>
          <w:sz w:val="20"/>
          <w:szCs w:val="20"/>
        </w:rPr>
        <w:t>местонахождением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г. </w:t>
      </w:r>
      <w:proofErr w:type="spellStart"/>
      <w:r w:rsidRPr="002D4A0C">
        <w:rPr>
          <w:rFonts w:ascii="Lato" w:hAnsi="Lato" w:cs="Arial"/>
          <w:sz w:val="20"/>
          <w:szCs w:val="20"/>
        </w:rPr>
        <w:t>Некла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адресу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: </w:t>
      </w:r>
      <w:proofErr w:type="spellStart"/>
      <w:r w:rsidRPr="002D4A0C">
        <w:rPr>
          <w:rFonts w:ascii="Lato" w:hAnsi="Lato" w:cs="Arial"/>
          <w:sz w:val="20"/>
          <w:szCs w:val="20"/>
        </w:rPr>
        <w:t>ул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. </w:t>
      </w:r>
      <w:proofErr w:type="spellStart"/>
      <w:r w:rsidRPr="002D4A0C">
        <w:rPr>
          <w:rFonts w:ascii="Lato" w:hAnsi="Lato" w:cs="Arial"/>
          <w:sz w:val="20"/>
          <w:szCs w:val="20"/>
        </w:rPr>
        <w:t>Вжесинской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29 </w:t>
      </w:r>
      <w:proofErr w:type="spellStart"/>
      <w:r w:rsidRPr="002D4A0C">
        <w:rPr>
          <w:rFonts w:ascii="Lato" w:hAnsi="Lato" w:cs="Arial"/>
          <w:sz w:val="20"/>
          <w:szCs w:val="20"/>
        </w:rPr>
        <w:t>предоставляет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гарантию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электромонтажное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оборудование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серии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DECO, </w:t>
      </w:r>
      <w:proofErr w:type="spellStart"/>
      <w:r w:rsidRPr="002D4A0C">
        <w:rPr>
          <w:rFonts w:ascii="Lato" w:hAnsi="Lato" w:cs="Arial"/>
          <w:sz w:val="20"/>
          <w:szCs w:val="20"/>
        </w:rPr>
        <w:t>действующую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дня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совершения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покупки</w:t>
      </w:r>
      <w:proofErr w:type="spellEnd"/>
      <w:r w:rsidRPr="002D4A0C">
        <w:rPr>
          <w:rFonts w:ascii="Lato" w:hAnsi="Lato" w:cs="Arial"/>
          <w:sz w:val="20"/>
          <w:szCs w:val="20"/>
        </w:rPr>
        <w:t>:</w:t>
      </w:r>
    </w:p>
    <w:p w14:paraId="0036616C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851" w:hanging="283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a) </w:t>
      </w:r>
      <w:r w:rsidRPr="002D4A0C">
        <w:rPr>
          <w:rFonts w:ascii="Lato" w:hAnsi="Lato" w:cs="Arial"/>
          <w:sz w:val="20"/>
          <w:szCs w:val="20"/>
        </w:rPr>
        <w:t xml:space="preserve">5 </w:t>
      </w:r>
      <w:proofErr w:type="spellStart"/>
      <w:r w:rsidRPr="002D4A0C">
        <w:rPr>
          <w:rFonts w:ascii="Lato" w:hAnsi="Lato" w:cs="Arial"/>
          <w:sz w:val="20"/>
          <w:szCs w:val="20"/>
        </w:rPr>
        <w:t>лет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электромонтажное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оборудование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серии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DECO, </w:t>
      </w:r>
      <w:proofErr w:type="spellStart"/>
      <w:r w:rsidRPr="002D4A0C">
        <w:rPr>
          <w:rFonts w:ascii="Lato" w:hAnsi="Lato" w:cs="Arial"/>
          <w:sz w:val="20"/>
          <w:szCs w:val="20"/>
        </w:rPr>
        <w:t>за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исключением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продуктов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перечисленных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п. 1 б) и  1 в),</w:t>
      </w:r>
    </w:p>
    <w:p w14:paraId="41440A51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567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б)  2 </w:t>
      </w:r>
      <w:proofErr w:type="spellStart"/>
      <w:r w:rsidRPr="002D4A0C">
        <w:rPr>
          <w:rFonts w:ascii="Lato" w:hAnsi="Lato" w:cs="Arial"/>
          <w:sz w:val="20"/>
          <w:szCs w:val="20"/>
        </w:rPr>
        <w:t>года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продукты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из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групп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DECO Smart,</w:t>
      </w:r>
    </w:p>
    <w:p w14:paraId="6A4CAFB6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851" w:hanging="282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в) 1 </w:t>
      </w:r>
      <w:proofErr w:type="spellStart"/>
      <w:r w:rsidRPr="002D4A0C">
        <w:rPr>
          <w:rFonts w:ascii="Lato" w:hAnsi="Lato" w:cs="Arial"/>
          <w:sz w:val="20"/>
          <w:szCs w:val="20"/>
        </w:rPr>
        <w:t>год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электронные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регуляторы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мощности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освещения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электронные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регуляторы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температуры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электронные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контроллеры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для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штор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электронный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датчик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движения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одинарное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зарядное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устройство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USB и </w:t>
      </w:r>
      <w:proofErr w:type="spellStart"/>
      <w:r w:rsidRPr="002D4A0C">
        <w:rPr>
          <w:rFonts w:ascii="Lato" w:hAnsi="Lato" w:cs="Arial"/>
          <w:sz w:val="20"/>
          <w:szCs w:val="20"/>
        </w:rPr>
        <w:t>гостиничный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выключатель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1AFDC757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Гарантия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предоставляется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безотказную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работу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оборудования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14D50F81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Установка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оборудования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должна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производиться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квалифицированным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специалистом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включенном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питании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и </w:t>
      </w:r>
      <w:proofErr w:type="spellStart"/>
      <w:r w:rsidRPr="002D4A0C">
        <w:rPr>
          <w:rFonts w:ascii="Lato" w:hAnsi="Lato" w:cs="Arial"/>
          <w:sz w:val="20"/>
          <w:szCs w:val="20"/>
        </w:rPr>
        <w:t>соответствовать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национальным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стандартам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безопасности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4CC0727F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Гарантийное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оборудование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следует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использовать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назначению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с </w:t>
      </w:r>
      <w:proofErr w:type="spellStart"/>
      <w:r w:rsidRPr="002D4A0C">
        <w:rPr>
          <w:rFonts w:ascii="Lato" w:hAnsi="Lato" w:cs="Arial"/>
          <w:sz w:val="20"/>
          <w:szCs w:val="20"/>
        </w:rPr>
        <w:t>соблюдением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параметров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(</w:t>
      </w:r>
      <w:proofErr w:type="spellStart"/>
      <w:r w:rsidRPr="002D4A0C">
        <w:rPr>
          <w:rFonts w:ascii="Lato" w:hAnsi="Lato" w:cs="Arial"/>
          <w:sz w:val="20"/>
          <w:szCs w:val="20"/>
        </w:rPr>
        <w:t>номинальных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характеристик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), </w:t>
      </w:r>
      <w:proofErr w:type="spellStart"/>
      <w:r w:rsidRPr="002D4A0C">
        <w:rPr>
          <w:rFonts w:ascii="Lato" w:hAnsi="Lato" w:cs="Arial"/>
          <w:sz w:val="20"/>
          <w:szCs w:val="20"/>
        </w:rPr>
        <w:t>присущих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данному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продукту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0DF5598B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Гарантия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распространяется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>:</w:t>
      </w:r>
    </w:p>
    <w:p w14:paraId="1878D016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284" w:firstLine="284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>a)</w:t>
      </w:r>
      <w:r>
        <w:rPr>
          <w:rFonts w:ascii="Lato" w:hAnsi="Lato" w:cs="Arial"/>
          <w:sz w:val="20"/>
          <w:szCs w:val="20"/>
        </w:rPr>
        <w:t xml:space="preserve"> </w:t>
      </w:r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механические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химические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тепловые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повреждения</w:t>
      </w:r>
      <w:proofErr w:type="spellEnd"/>
      <w:r w:rsidRPr="002D4A0C">
        <w:rPr>
          <w:rFonts w:ascii="Lato" w:hAnsi="Lato" w:cs="Arial"/>
          <w:sz w:val="20"/>
          <w:szCs w:val="20"/>
        </w:rPr>
        <w:t>,</w:t>
      </w:r>
    </w:p>
    <w:p w14:paraId="6DD3A45F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851" w:hanging="283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б) </w:t>
      </w:r>
      <w:proofErr w:type="spellStart"/>
      <w:r w:rsidRPr="002D4A0C">
        <w:rPr>
          <w:rFonts w:ascii="Lato" w:hAnsi="Lato" w:cs="Arial"/>
          <w:sz w:val="20"/>
          <w:szCs w:val="20"/>
        </w:rPr>
        <w:t>любые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дефекты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возникшие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</w:t>
      </w:r>
      <w:proofErr w:type="spellStart"/>
      <w:r w:rsidRPr="002D4A0C">
        <w:rPr>
          <w:rFonts w:ascii="Lato" w:hAnsi="Lato" w:cs="Arial"/>
          <w:sz w:val="20"/>
          <w:szCs w:val="20"/>
        </w:rPr>
        <w:t>результате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неправильной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установки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обращения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br/>
      </w:r>
      <w:r w:rsidRPr="002D4A0C">
        <w:rPr>
          <w:rFonts w:ascii="Lato" w:hAnsi="Lato" w:cs="Arial"/>
          <w:sz w:val="20"/>
          <w:szCs w:val="20"/>
        </w:rPr>
        <w:t xml:space="preserve">и </w:t>
      </w:r>
      <w:proofErr w:type="spellStart"/>
      <w:r w:rsidRPr="002D4A0C">
        <w:rPr>
          <w:rFonts w:ascii="Lato" w:hAnsi="Lato" w:cs="Arial"/>
          <w:sz w:val="20"/>
          <w:szCs w:val="20"/>
        </w:rPr>
        <w:t>хранения</w:t>
      </w:r>
      <w:proofErr w:type="spellEnd"/>
      <w:r w:rsidRPr="002D4A0C">
        <w:rPr>
          <w:rFonts w:ascii="Lato" w:hAnsi="Lato" w:cs="Arial"/>
          <w:sz w:val="20"/>
          <w:szCs w:val="20"/>
        </w:rPr>
        <w:t>,</w:t>
      </w:r>
    </w:p>
    <w:p w14:paraId="6B55BC2E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851" w:hanging="283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в) </w:t>
      </w:r>
      <w:proofErr w:type="spellStart"/>
      <w:r w:rsidRPr="002D4A0C">
        <w:rPr>
          <w:rFonts w:ascii="Lato" w:hAnsi="Lato" w:cs="Arial"/>
          <w:sz w:val="20"/>
          <w:szCs w:val="20"/>
        </w:rPr>
        <w:t>любые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дефекты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повреждения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возникшие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</w:t>
      </w:r>
      <w:proofErr w:type="spellStart"/>
      <w:r w:rsidRPr="002D4A0C">
        <w:rPr>
          <w:rFonts w:ascii="Lato" w:hAnsi="Lato" w:cs="Arial"/>
          <w:sz w:val="20"/>
          <w:szCs w:val="20"/>
        </w:rPr>
        <w:t>результате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транспортировки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падения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товара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если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эти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события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произошли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уже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после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покупки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товара</w:t>
      </w:r>
      <w:proofErr w:type="spellEnd"/>
      <w:r w:rsidRPr="002D4A0C">
        <w:rPr>
          <w:rFonts w:ascii="Lato" w:hAnsi="Lato" w:cs="Arial"/>
          <w:sz w:val="20"/>
          <w:szCs w:val="20"/>
        </w:rPr>
        <w:t>,</w:t>
      </w:r>
    </w:p>
    <w:p w14:paraId="532131A9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851" w:hanging="283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г) </w:t>
      </w:r>
      <w:proofErr w:type="spellStart"/>
      <w:r w:rsidRPr="002D4A0C">
        <w:rPr>
          <w:rFonts w:ascii="Lato" w:hAnsi="Lato" w:cs="Arial"/>
          <w:sz w:val="20"/>
          <w:szCs w:val="20"/>
        </w:rPr>
        <w:t>повреждения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возникшие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вследствие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естественного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частичного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полного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износа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товара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</w:t>
      </w:r>
      <w:proofErr w:type="spellStart"/>
      <w:r w:rsidRPr="002D4A0C">
        <w:rPr>
          <w:rFonts w:ascii="Lato" w:hAnsi="Lato" w:cs="Arial"/>
          <w:sz w:val="20"/>
          <w:szCs w:val="20"/>
        </w:rPr>
        <w:t>соответствии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с </w:t>
      </w:r>
      <w:proofErr w:type="spellStart"/>
      <w:r w:rsidRPr="002D4A0C">
        <w:rPr>
          <w:rFonts w:ascii="Lato" w:hAnsi="Lato" w:cs="Arial"/>
          <w:sz w:val="20"/>
          <w:szCs w:val="20"/>
        </w:rPr>
        <w:t>характеристиками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назначением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товара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то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есть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потускнение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обесцвечивание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царапины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и </w:t>
      </w:r>
      <w:proofErr w:type="spellStart"/>
      <w:r w:rsidRPr="002D4A0C">
        <w:rPr>
          <w:rFonts w:ascii="Lato" w:hAnsi="Lato" w:cs="Arial"/>
          <w:sz w:val="20"/>
          <w:szCs w:val="20"/>
        </w:rPr>
        <w:t>т.п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3B7B1176" w14:textId="77777777" w:rsidR="008A4DA7" w:rsidRDefault="008A4DA7" w:rsidP="008A4DA7">
      <w:pPr>
        <w:autoSpaceDE w:val="0"/>
        <w:autoSpaceDN w:val="0"/>
        <w:adjustRightInd w:val="0"/>
        <w:spacing w:after="0" w:line="324" w:lineRule="auto"/>
        <w:ind w:left="851" w:hanging="283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д) </w:t>
      </w:r>
      <w:proofErr w:type="spellStart"/>
      <w:r w:rsidRPr="002D4A0C">
        <w:rPr>
          <w:rFonts w:ascii="Lato" w:hAnsi="Lato" w:cs="Arial"/>
          <w:sz w:val="20"/>
          <w:szCs w:val="20"/>
        </w:rPr>
        <w:t>любые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дефекты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повреждения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которые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возникли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</w:t>
      </w:r>
      <w:proofErr w:type="spellStart"/>
      <w:r w:rsidRPr="002D4A0C">
        <w:rPr>
          <w:rFonts w:ascii="Lato" w:hAnsi="Lato" w:cs="Arial"/>
          <w:sz w:val="20"/>
          <w:szCs w:val="20"/>
        </w:rPr>
        <w:t>результате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пожара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землетрясения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наводнения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удара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молнии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других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стихийных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бедствий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загрязнения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окружающей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среды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и </w:t>
      </w:r>
      <w:proofErr w:type="spellStart"/>
      <w:r w:rsidRPr="002D4A0C">
        <w:rPr>
          <w:rFonts w:ascii="Lato" w:hAnsi="Lato" w:cs="Arial"/>
          <w:sz w:val="20"/>
          <w:szCs w:val="20"/>
        </w:rPr>
        <w:t>перебоев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</w:t>
      </w:r>
      <w:proofErr w:type="spellStart"/>
      <w:r w:rsidRPr="002D4A0C">
        <w:rPr>
          <w:rFonts w:ascii="Lato" w:hAnsi="Lato" w:cs="Arial"/>
          <w:sz w:val="20"/>
          <w:szCs w:val="20"/>
        </w:rPr>
        <w:t>электроснабжении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7B59B960" w14:textId="77777777" w:rsidR="008A4DA7" w:rsidRPr="002D4A0C" w:rsidRDefault="008A4DA7" w:rsidP="008A4DA7">
      <w:pPr>
        <w:autoSpaceDE w:val="0"/>
        <w:autoSpaceDN w:val="0"/>
        <w:adjustRightInd w:val="0"/>
        <w:spacing w:after="0" w:line="324" w:lineRule="auto"/>
        <w:ind w:left="851" w:hanging="283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г) </w:t>
      </w:r>
      <w:proofErr w:type="spellStart"/>
      <w:r w:rsidRPr="002D4A0C">
        <w:rPr>
          <w:rFonts w:ascii="Lato" w:hAnsi="Lato" w:cs="Arial"/>
          <w:sz w:val="20"/>
          <w:szCs w:val="20"/>
        </w:rPr>
        <w:t>износ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батареи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– </w:t>
      </w:r>
      <w:proofErr w:type="spellStart"/>
      <w:r w:rsidRPr="002D4A0C">
        <w:rPr>
          <w:rFonts w:ascii="Lato" w:hAnsi="Lato" w:cs="Arial"/>
          <w:sz w:val="20"/>
          <w:szCs w:val="20"/>
        </w:rPr>
        <w:t>относится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только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к </w:t>
      </w:r>
      <w:proofErr w:type="spellStart"/>
      <w:r w:rsidRPr="002D4A0C">
        <w:rPr>
          <w:rFonts w:ascii="Lato" w:hAnsi="Lato" w:cs="Arial"/>
          <w:sz w:val="20"/>
          <w:szCs w:val="20"/>
        </w:rPr>
        <w:t>группе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продуктов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DECO Smart.</w:t>
      </w:r>
    </w:p>
    <w:p w14:paraId="3C298C17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426"/>
        <w:jc w:val="both"/>
        <w:rPr>
          <w:rFonts w:ascii="Lato" w:hAnsi="Lato" w:cs="Arial"/>
          <w:sz w:val="20"/>
          <w:szCs w:val="20"/>
        </w:rPr>
      </w:pPr>
      <w:proofErr w:type="spellStart"/>
      <w:r w:rsidRPr="002D4A0C">
        <w:rPr>
          <w:rFonts w:ascii="Lato" w:hAnsi="Lato" w:cs="Arial"/>
          <w:sz w:val="20"/>
          <w:szCs w:val="20"/>
        </w:rPr>
        <w:t>Покупатель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имеет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право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бесплатный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ремонт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а </w:t>
      </w:r>
      <w:proofErr w:type="spellStart"/>
      <w:r w:rsidRPr="002D4A0C">
        <w:rPr>
          <w:rFonts w:ascii="Lato" w:hAnsi="Lato" w:cs="Arial"/>
          <w:sz w:val="20"/>
          <w:szCs w:val="20"/>
        </w:rPr>
        <w:t>если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ремонт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представляется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возможным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замену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неисправных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деталей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изделия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таким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же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похожим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 в </w:t>
      </w:r>
      <w:proofErr w:type="spellStart"/>
      <w:r w:rsidRPr="002D4A0C">
        <w:rPr>
          <w:rFonts w:ascii="Lato" w:hAnsi="Lato" w:cs="Arial"/>
          <w:sz w:val="20"/>
          <w:szCs w:val="20"/>
        </w:rPr>
        <w:t>случае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прекращения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производства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дефектного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элемента</w:t>
      </w:r>
      <w:proofErr w:type="spellEnd"/>
      <w:r w:rsidRPr="002D4A0C">
        <w:rPr>
          <w:rFonts w:ascii="Lato" w:hAnsi="Lato" w:cs="Arial"/>
          <w:sz w:val="20"/>
          <w:szCs w:val="20"/>
        </w:rPr>
        <w:t>/</w:t>
      </w:r>
      <w:proofErr w:type="spellStart"/>
      <w:r w:rsidRPr="002D4A0C">
        <w:rPr>
          <w:rFonts w:ascii="Lato" w:hAnsi="Lato" w:cs="Arial"/>
          <w:sz w:val="20"/>
          <w:szCs w:val="20"/>
        </w:rPr>
        <w:t>изделия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 </w:t>
      </w:r>
      <w:proofErr w:type="spellStart"/>
      <w:r w:rsidRPr="002D4A0C">
        <w:rPr>
          <w:rFonts w:ascii="Lato" w:hAnsi="Lato" w:cs="Arial"/>
          <w:sz w:val="20"/>
          <w:szCs w:val="20"/>
        </w:rPr>
        <w:t>заводом-изготовителем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20F01DB5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426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Гарантия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предоставляется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территории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Польши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и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этой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же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территории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может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быть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реализована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36B069F1" w14:textId="77777777" w:rsidR="008A4DA7" w:rsidRPr="002D4A0C" w:rsidRDefault="008A4DA7" w:rsidP="008A4D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426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 В </w:t>
      </w:r>
      <w:proofErr w:type="spellStart"/>
      <w:r w:rsidRPr="002D4A0C">
        <w:rPr>
          <w:rFonts w:ascii="Lato" w:hAnsi="Lato" w:cs="Arial"/>
          <w:sz w:val="20"/>
          <w:szCs w:val="20"/>
        </w:rPr>
        <w:t>случае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признания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претензии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обоснованной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ремонт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замена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дефектного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изделия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производится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в </w:t>
      </w:r>
      <w:proofErr w:type="spellStart"/>
      <w:r w:rsidRPr="002D4A0C">
        <w:rPr>
          <w:rFonts w:ascii="Lato" w:hAnsi="Lato" w:cs="Arial"/>
          <w:sz w:val="20"/>
          <w:szCs w:val="20"/>
        </w:rPr>
        <w:t>течение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14 </w:t>
      </w:r>
      <w:proofErr w:type="spellStart"/>
      <w:r w:rsidRPr="002D4A0C">
        <w:rPr>
          <w:rFonts w:ascii="Lato" w:hAnsi="Lato" w:cs="Arial"/>
          <w:sz w:val="20"/>
          <w:szCs w:val="20"/>
        </w:rPr>
        <w:t>дней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с </w:t>
      </w:r>
      <w:proofErr w:type="spellStart"/>
      <w:r w:rsidRPr="002D4A0C">
        <w:rPr>
          <w:rFonts w:ascii="Lato" w:hAnsi="Lato" w:cs="Arial"/>
          <w:sz w:val="20"/>
          <w:szCs w:val="20"/>
        </w:rPr>
        <w:t>даты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доставки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Покупателем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 </w:t>
      </w:r>
      <w:proofErr w:type="spellStart"/>
      <w:r w:rsidRPr="002D4A0C">
        <w:rPr>
          <w:rFonts w:ascii="Lato" w:hAnsi="Lato" w:cs="Arial"/>
          <w:sz w:val="20"/>
          <w:szCs w:val="20"/>
        </w:rPr>
        <w:t>дефектного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продукта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br/>
      </w:r>
      <w:r w:rsidRPr="002D4A0C">
        <w:rPr>
          <w:rFonts w:ascii="Lato" w:hAnsi="Lato" w:cs="Arial"/>
          <w:sz w:val="20"/>
          <w:szCs w:val="20"/>
        </w:rPr>
        <w:t xml:space="preserve">в </w:t>
      </w:r>
      <w:proofErr w:type="spellStart"/>
      <w:r w:rsidRPr="002D4A0C">
        <w:rPr>
          <w:rFonts w:ascii="Lato" w:hAnsi="Lato" w:cs="Arial"/>
          <w:sz w:val="20"/>
          <w:szCs w:val="20"/>
        </w:rPr>
        <w:t>торговую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точку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или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офис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производителя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вместе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с </w:t>
      </w:r>
      <w:proofErr w:type="spellStart"/>
      <w:r w:rsidRPr="002D4A0C">
        <w:rPr>
          <w:rFonts w:ascii="Lato" w:hAnsi="Lato" w:cs="Arial"/>
          <w:sz w:val="20"/>
          <w:szCs w:val="20"/>
        </w:rPr>
        <w:t>доказательством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покупки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(</w:t>
      </w:r>
      <w:proofErr w:type="spellStart"/>
      <w:r w:rsidRPr="002D4A0C">
        <w:rPr>
          <w:rFonts w:ascii="Lato" w:hAnsi="Lato" w:cs="Arial"/>
          <w:sz w:val="20"/>
          <w:szCs w:val="20"/>
        </w:rPr>
        <w:t>счет-фактура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чек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и </w:t>
      </w:r>
      <w:proofErr w:type="spellStart"/>
      <w:r w:rsidRPr="002D4A0C">
        <w:rPr>
          <w:rFonts w:ascii="Lato" w:hAnsi="Lato" w:cs="Arial"/>
          <w:sz w:val="20"/>
          <w:szCs w:val="20"/>
        </w:rPr>
        <w:t>т.п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.). </w:t>
      </w:r>
      <w:proofErr w:type="spellStart"/>
      <w:r w:rsidRPr="002D4A0C">
        <w:rPr>
          <w:rFonts w:ascii="Lato" w:hAnsi="Lato" w:cs="Arial"/>
          <w:sz w:val="20"/>
          <w:szCs w:val="20"/>
        </w:rPr>
        <w:t>Основанием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для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рассмотрения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претензии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является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чек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с </w:t>
      </w:r>
      <w:proofErr w:type="spellStart"/>
      <w:r w:rsidRPr="002D4A0C">
        <w:rPr>
          <w:rFonts w:ascii="Lato" w:hAnsi="Lato" w:cs="Arial"/>
          <w:sz w:val="20"/>
          <w:szCs w:val="20"/>
        </w:rPr>
        <w:t>данными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продавца</w:t>
      </w:r>
      <w:proofErr w:type="spellEnd"/>
      <w:r>
        <w:rPr>
          <w:rFonts w:ascii="Lato" w:hAnsi="Lato" w:cs="Arial"/>
          <w:sz w:val="20"/>
          <w:szCs w:val="20"/>
        </w:rPr>
        <w:br/>
      </w:r>
      <w:r w:rsidRPr="002D4A0C">
        <w:rPr>
          <w:rFonts w:ascii="Lato" w:hAnsi="Lato" w:cs="Arial"/>
          <w:sz w:val="20"/>
          <w:szCs w:val="20"/>
        </w:rPr>
        <w:t xml:space="preserve">и </w:t>
      </w:r>
      <w:proofErr w:type="spellStart"/>
      <w:r w:rsidRPr="002D4A0C">
        <w:rPr>
          <w:rFonts w:ascii="Lato" w:hAnsi="Lato" w:cs="Arial"/>
          <w:sz w:val="20"/>
          <w:szCs w:val="20"/>
        </w:rPr>
        <w:t>датой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продажи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7A1C0674" w14:textId="5A028DB8" w:rsidR="00F40D07" w:rsidRPr="008A4DA7" w:rsidRDefault="008A4DA7" w:rsidP="005407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4" w:lineRule="auto"/>
        <w:ind w:left="426"/>
        <w:jc w:val="both"/>
        <w:rPr>
          <w:rFonts w:ascii="Lato" w:hAnsi="Lato" w:cs="Arial"/>
          <w:sz w:val="20"/>
          <w:szCs w:val="20"/>
        </w:rPr>
      </w:pPr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Гарантия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проданные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товары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не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исключает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не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ограничивает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и </w:t>
      </w:r>
      <w:proofErr w:type="spellStart"/>
      <w:r w:rsidRPr="002D4A0C">
        <w:rPr>
          <w:rFonts w:ascii="Lato" w:hAnsi="Lato" w:cs="Arial"/>
          <w:sz w:val="20"/>
          <w:szCs w:val="20"/>
        </w:rPr>
        <w:t>не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приостанавливает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прав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покупателя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2D4A0C">
        <w:rPr>
          <w:rFonts w:ascii="Lato" w:hAnsi="Lato" w:cs="Arial"/>
          <w:sz w:val="20"/>
          <w:szCs w:val="20"/>
        </w:rPr>
        <w:t>связанных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с </w:t>
      </w:r>
      <w:proofErr w:type="spellStart"/>
      <w:r w:rsidRPr="002D4A0C">
        <w:rPr>
          <w:rFonts w:ascii="Lato" w:hAnsi="Lato" w:cs="Arial"/>
          <w:sz w:val="20"/>
          <w:szCs w:val="20"/>
        </w:rPr>
        <w:t>не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соответствием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товара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условиям</w:t>
      </w:r>
      <w:proofErr w:type="spellEnd"/>
      <w:r w:rsidRPr="002D4A0C">
        <w:rPr>
          <w:rFonts w:ascii="Lato" w:hAnsi="Lato" w:cs="Arial"/>
          <w:sz w:val="20"/>
          <w:szCs w:val="20"/>
        </w:rPr>
        <w:t xml:space="preserve"> </w:t>
      </w:r>
      <w:proofErr w:type="spellStart"/>
      <w:r w:rsidRPr="002D4A0C">
        <w:rPr>
          <w:rFonts w:ascii="Lato" w:hAnsi="Lato" w:cs="Arial"/>
          <w:sz w:val="20"/>
          <w:szCs w:val="20"/>
        </w:rPr>
        <w:t>договора</w:t>
      </w:r>
      <w:proofErr w:type="spellEnd"/>
      <w:r w:rsidRPr="002D4A0C">
        <w:rPr>
          <w:rFonts w:ascii="Lato" w:hAnsi="Lato" w:cs="Arial"/>
          <w:sz w:val="20"/>
          <w:szCs w:val="20"/>
        </w:rPr>
        <w:t>.</w:t>
      </w:r>
    </w:p>
    <w:p w14:paraId="7376547A" w14:textId="77777777" w:rsidR="005407D5" w:rsidRPr="005407D5" w:rsidRDefault="005407D5" w:rsidP="005407D5">
      <w:pPr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sectPr w:rsidR="005407D5" w:rsidRPr="005407D5" w:rsidSect="009E1255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56FF" w14:textId="77777777" w:rsidR="00751068" w:rsidRDefault="00751068" w:rsidP="001C59D9">
      <w:pPr>
        <w:spacing w:after="0" w:line="240" w:lineRule="auto"/>
      </w:pPr>
      <w:r>
        <w:separator/>
      </w:r>
    </w:p>
  </w:endnote>
  <w:endnote w:type="continuationSeparator" w:id="0">
    <w:p w14:paraId="7D817C76" w14:textId="77777777" w:rsidR="00751068" w:rsidRDefault="00751068" w:rsidP="001C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9301" w14:textId="77777777" w:rsidR="00A703FE" w:rsidRDefault="009E1255" w:rsidP="009A2FBF">
    <w:pPr>
      <w:pStyle w:val="Stopka"/>
      <w:tabs>
        <w:tab w:val="clear" w:pos="9072"/>
        <w:tab w:val="right" w:pos="9070"/>
      </w:tabs>
      <w:jc w:val="both"/>
      <w:rPr>
        <w:rFonts w:ascii="Century Gothic" w:hAnsi="Century Gothic"/>
        <w:sz w:val="17"/>
        <w:szCs w:val="17"/>
      </w:rPr>
    </w:pPr>
    <w:r>
      <w:rPr>
        <w:rFonts w:ascii="Century Gothic" w:hAnsi="Century Gothic"/>
        <w:sz w:val="17"/>
        <w:szCs w:val="17"/>
      </w:rPr>
      <w:ptab w:relativeTo="margin" w:alignment="left" w:leader="none"/>
    </w:r>
    <w:r w:rsidR="00234C6E">
      <w:rPr>
        <w:rFonts w:ascii="Century Gothic" w:hAnsi="Century Gothic"/>
        <w:noProof/>
        <w:sz w:val="17"/>
        <w:szCs w:val="17"/>
        <w:lang w:eastAsia="pl-PL"/>
      </w:rPr>
      <w:drawing>
        <wp:inline distT="0" distB="0" distL="0" distR="0" wp14:anchorId="67D7EC87" wp14:editId="6199DC7F">
          <wp:extent cx="5759450" cy="349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.02.12_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CFD4" w14:textId="77777777" w:rsidR="00751068" w:rsidRDefault="00751068" w:rsidP="001C59D9">
      <w:pPr>
        <w:spacing w:after="0" w:line="240" w:lineRule="auto"/>
      </w:pPr>
      <w:r>
        <w:separator/>
      </w:r>
    </w:p>
  </w:footnote>
  <w:footnote w:type="continuationSeparator" w:id="0">
    <w:p w14:paraId="678E33FB" w14:textId="77777777" w:rsidR="00751068" w:rsidRDefault="00751068" w:rsidP="001C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629A" w14:textId="77777777" w:rsidR="001C59D9" w:rsidRDefault="008739F7" w:rsidP="00A703FE">
    <w:pPr>
      <w:pStyle w:val="Nagwek"/>
      <w:tabs>
        <w:tab w:val="clear" w:pos="4536"/>
        <w:tab w:val="clear" w:pos="9072"/>
        <w:tab w:val="left" w:pos="1800"/>
      </w:tabs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="003E3FD4">
      <w:t xml:space="preserve">                    </w:t>
    </w:r>
    <w:r>
      <w:t xml:space="preserve"> </w:t>
    </w:r>
    <w:r>
      <w:rPr>
        <w:rFonts w:ascii="Verdana" w:hAnsi="Verdana"/>
        <w:noProof/>
        <w:lang w:eastAsia="pl-PL"/>
      </w:rPr>
      <w:drawing>
        <wp:inline distT="0" distB="0" distL="0" distR="0" wp14:anchorId="3049771C" wp14:editId="0D6B48E3">
          <wp:extent cx="1095555" cy="232591"/>
          <wp:effectExtent l="0" t="0" r="0" b="0"/>
          <wp:docPr id="5" name="Obraz 5" descr="KARLIK_LOGO_578x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LIK_LOGO_578x1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667" cy="234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67F18" w14:textId="77777777" w:rsidR="00391C0E" w:rsidRDefault="00391C0E" w:rsidP="00391C0E">
    <w:pPr>
      <w:pStyle w:val="Nagwek"/>
      <w:tabs>
        <w:tab w:val="clear" w:pos="4536"/>
        <w:tab w:val="clear" w:pos="9072"/>
        <w:tab w:val="left" w:pos="1800"/>
      </w:tabs>
    </w:pPr>
  </w:p>
  <w:p w14:paraId="01868AB3" w14:textId="77777777" w:rsidR="00A703FE" w:rsidRPr="00391C0E" w:rsidRDefault="00A703FE" w:rsidP="00391C0E">
    <w:pPr>
      <w:pStyle w:val="Nagwek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4BDC"/>
    <w:multiLevelType w:val="hybridMultilevel"/>
    <w:tmpl w:val="A2C0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2784E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48E00C45"/>
    <w:multiLevelType w:val="hybridMultilevel"/>
    <w:tmpl w:val="3E6E6C6A"/>
    <w:lvl w:ilvl="0" w:tplc="A0F429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6E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8503AE"/>
    <w:multiLevelType w:val="hybridMultilevel"/>
    <w:tmpl w:val="CA7443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05514F8"/>
    <w:multiLevelType w:val="hybridMultilevel"/>
    <w:tmpl w:val="68AAD36E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F416CC"/>
    <w:multiLevelType w:val="hybridMultilevel"/>
    <w:tmpl w:val="9D123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FA4D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E3250C"/>
    <w:multiLevelType w:val="hybridMultilevel"/>
    <w:tmpl w:val="67B648EC"/>
    <w:lvl w:ilvl="0" w:tplc="C7B02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B48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6DB7210"/>
    <w:multiLevelType w:val="hybridMultilevel"/>
    <w:tmpl w:val="8F16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D9"/>
    <w:rsid w:val="0001314D"/>
    <w:rsid w:val="0002269A"/>
    <w:rsid w:val="00023E60"/>
    <w:rsid w:val="00046DBD"/>
    <w:rsid w:val="00047916"/>
    <w:rsid w:val="00057EE0"/>
    <w:rsid w:val="00063BFC"/>
    <w:rsid w:val="000A1D9C"/>
    <w:rsid w:val="000B17B8"/>
    <w:rsid w:val="00104140"/>
    <w:rsid w:val="00164BE5"/>
    <w:rsid w:val="0017459D"/>
    <w:rsid w:val="0017594E"/>
    <w:rsid w:val="001C59D9"/>
    <w:rsid w:val="001D5440"/>
    <w:rsid w:val="0023037C"/>
    <w:rsid w:val="00234C6E"/>
    <w:rsid w:val="00293FF1"/>
    <w:rsid w:val="002C0BD0"/>
    <w:rsid w:val="002C509F"/>
    <w:rsid w:val="002D4F15"/>
    <w:rsid w:val="00312837"/>
    <w:rsid w:val="0032592E"/>
    <w:rsid w:val="00366D1E"/>
    <w:rsid w:val="00391C0E"/>
    <w:rsid w:val="003A120A"/>
    <w:rsid w:val="003A4167"/>
    <w:rsid w:val="003E09E3"/>
    <w:rsid w:val="003E3FD4"/>
    <w:rsid w:val="00407F27"/>
    <w:rsid w:val="00421C7F"/>
    <w:rsid w:val="00432927"/>
    <w:rsid w:val="00450BF7"/>
    <w:rsid w:val="0046718F"/>
    <w:rsid w:val="00492DAD"/>
    <w:rsid w:val="004961D5"/>
    <w:rsid w:val="004E2202"/>
    <w:rsid w:val="004E226E"/>
    <w:rsid w:val="005407D5"/>
    <w:rsid w:val="005609FE"/>
    <w:rsid w:val="00594378"/>
    <w:rsid w:val="005B09B8"/>
    <w:rsid w:val="00603DE2"/>
    <w:rsid w:val="00614F1E"/>
    <w:rsid w:val="0064719D"/>
    <w:rsid w:val="00685542"/>
    <w:rsid w:val="00693B38"/>
    <w:rsid w:val="006C73F0"/>
    <w:rsid w:val="006E38D2"/>
    <w:rsid w:val="006E4850"/>
    <w:rsid w:val="007056A3"/>
    <w:rsid w:val="00735DBA"/>
    <w:rsid w:val="00740313"/>
    <w:rsid w:val="00751068"/>
    <w:rsid w:val="007565F2"/>
    <w:rsid w:val="00757CBE"/>
    <w:rsid w:val="00767CE7"/>
    <w:rsid w:val="00791632"/>
    <w:rsid w:val="007D350F"/>
    <w:rsid w:val="007D6F31"/>
    <w:rsid w:val="007E0375"/>
    <w:rsid w:val="00867389"/>
    <w:rsid w:val="008739F7"/>
    <w:rsid w:val="008A4DA7"/>
    <w:rsid w:val="008C59CC"/>
    <w:rsid w:val="008E5852"/>
    <w:rsid w:val="00903D69"/>
    <w:rsid w:val="0091000A"/>
    <w:rsid w:val="00915498"/>
    <w:rsid w:val="00921929"/>
    <w:rsid w:val="00937D08"/>
    <w:rsid w:val="009916E7"/>
    <w:rsid w:val="00991AFE"/>
    <w:rsid w:val="00991CC0"/>
    <w:rsid w:val="009A2FBF"/>
    <w:rsid w:val="009A4C7D"/>
    <w:rsid w:val="009B50A4"/>
    <w:rsid w:val="009D4E2F"/>
    <w:rsid w:val="009E1255"/>
    <w:rsid w:val="00A20B39"/>
    <w:rsid w:val="00A21B07"/>
    <w:rsid w:val="00A33CF0"/>
    <w:rsid w:val="00A703FE"/>
    <w:rsid w:val="00A72483"/>
    <w:rsid w:val="00A806F5"/>
    <w:rsid w:val="00A906D9"/>
    <w:rsid w:val="00AA28B0"/>
    <w:rsid w:val="00AB0C9B"/>
    <w:rsid w:val="00AD209F"/>
    <w:rsid w:val="00AF2907"/>
    <w:rsid w:val="00B26613"/>
    <w:rsid w:val="00B55E14"/>
    <w:rsid w:val="00B91238"/>
    <w:rsid w:val="00BA2AB9"/>
    <w:rsid w:val="00BC3AD8"/>
    <w:rsid w:val="00C10D55"/>
    <w:rsid w:val="00C17DB4"/>
    <w:rsid w:val="00C37FAA"/>
    <w:rsid w:val="00C41C2A"/>
    <w:rsid w:val="00CA4103"/>
    <w:rsid w:val="00CA769C"/>
    <w:rsid w:val="00CD7313"/>
    <w:rsid w:val="00CE7319"/>
    <w:rsid w:val="00D5731C"/>
    <w:rsid w:val="00D63F76"/>
    <w:rsid w:val="00D903CD"/>
    <w:rsid w:val="00DA1FF9"/>
    <w:rsid w:val="00DA4D3B"/>
    <w:rsid w:val="00DB2E8F"/>
    <w:rsid w:val="00DF3701"/>
    <w:rsid w:val="00E00E49"/>
    <w:rsid w:val="00E23046"/>
    <w:rsid w:val="00E3509D"/>
    <w:rsid w:val="00E41470"/>
    <w:rsid w:val="00E4185B"/>
    <w:rsid w:val="00E4548A"/>
    <w:rsid w:val="00E92494"/>
    <w:rsid w:val="00E96B9E"/>
    <w:rsid w:val="00EA14B9"/>
    <w:rsid w:val="00ED7C38"/>
    <w:rsid w:val="00EF40C3"/>
    <w:rsid w:val="00EF7660"/>
    <w:rsid w:val="00F06D0E"/>
    <w:rsid w:val="00F20260"/>
    <w:rsid w:val="00F37959"/>
    <w:rsid w:val="00F40D07"/>
    <w:rsid w:val="00F932E0"/>
    <w:rsid w:val="00FD5CE8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08560"/>
  <w15:docId w15:val="{9DE14F98-B2D8-458E-B0EF-BDC7B19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E60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E60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E60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E60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E6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E6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E6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E6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E6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9D9"/>
  </w:style>
  <w:style w:type="paragraph" w:styleId="Stopka">
    <w:name w:val="footer"/>
    <w:basedOn w:val="Normalny"/>
    <w:link w:val="StopkaZnak"/>
    <w:uiPriority w:val="99"/>
    <w:unhideWhenUsed/>
    <w:rsid w:val="001C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9D9"/>
  </w:style>
  <w:style w:type="character" w:styleId="Hipercze">
    <w:name w:val="Hyperlink"/>
    <w:basedOn w:val="Domylnaczcionkaakapitu"/>
    <w:uiPriority w:val="99"/>
    <w:unhideWhenUsed/>
    <w:rsid w:val="00063BF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61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3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23E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E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E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E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E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E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E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E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BAC3-EE6C-4F31-8C6B-47549A80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Karlik</dc:creator>
  <cp:lastModifiedBy>Beata Mielcarek</cp:lastModifiedBy>
  <cp:revision>2</cp:revision>
  <cp:lastPrinted>2018-05-11T10:10:00Z</cp:lastPrinted>
  <dcterms:created xsi:type="dcterms:W3CDTF">2021-03-26T10:22:00Z</dcterms:created>
  <dcterms:modified xsi:type="dcterms:W3CDTF">2021-03-26T10:22:00Z</dcterms:modified>
</cp:coreProperties>
</file>